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915" w:rsidRDefault="004C132B" w:rsidP="004C132B">
      <w:pPr>
        <w:jc w:val="right"/>
        <w:rPr>
          <w:rFonts w:ascii="Times New Roman" w:hAnsi="Times New Roman" w:cs="Times New Roman"/>
        </w:rPr>
      </w:pPr>
      <w:r w:rsidRPr="004C132B">
        <w:rPr>
          <w:rFonts w:ascii="Times New Roman" w:hAnsi="Times New Roman" w:cs="Times New Roman"/>
        </w:rPr>
        <w:t>Приложение №1 к запросу_Техническое задание</w:t>
      </w:r>
    </w:p>
    <w:p w:rsidR="00607782" w:rsidRPr="00607782" w:rsidRDefault="00607782" w:rsidP="00607782">
      <w:pPr>
        <w:ind w:firstLine="1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78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07782" w:rsidRPr="008B2F3D" w:rsidRDefault="00607782" w:rsidP="008B2F3D">
      <w:pPr>
        <w:pStyle w:val="a7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8B2F3D">
        <w:rPr>
          <w:rFonts w:ascii="Times New Roman" w:hAnsi="Times New Roman" w:cs="Times New Roman"/>
          <w:b/>
          <w:sz w:val="24"/>
        </w:rPr>
        <w:t>Наименование МТР, работ, услуг:</w:t>
      </w:r>
      <w:r w:rsidRPr="008B2F3D">
        <w:rPr>
          <w:rFonts w:ascii="Times New Roman" w:hAnsi="Times New Roman" w:cs="Times New Roman"/>
          <w:color w:val="000000"/>
        </w:rPr>
        <w:t xml:space="preserve"> </w:t>
      </w:r>
      <w:r w:rsidR="0003681D">
        <w:rPr>
          <w:rFonts w:ascii="Times New Roman" w:hAnsi="Times New Roman" w:cs="Times New Roman"/>
          <w:sz w:val="24"/>
        </w:rPr>
        <w:t>о</w:t>
      </w:r>
      <w:r w:rsidRPr="008B2F3D">
        <w:rPr>
          <w:rFonts w:ascii="Times New Roman" w:hAnsi="Times New Roman" w:cs="Times New Roman"/>
          <w:sz w:val="24"/>
        </w:rPr>
        <w:t>казание услуг по поверке средств измерений.</w:t>
      </w: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07782" w:rsidRPr="008B2F3D" w:rsidRDefault="00607782" w:rsidP="008B2F3D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sz w:val="24"/>
        </w:rPr>
      </w:pPr>
      <w:r w:rsidRPr="008B2F3D"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 w:rsidRPr="008B2F3D">
        <w:rPr>
          <w:sz w:val="24"/>
        </w:rPr>
        <w:t xml:space="preserve"> обеспечение единства и точности измерений.</w:t>
      </w: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B2F3D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Pr="008B2F3D">
        <w:rPr>
          <w:sz w:val="24"/>
        </w:rPr>
        <w:t xml:space="preserve"> выполнение работ по оценки соответствия продукции.</w:t>
      </w: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B2F3D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  <w:r w:rsidRPr="008B2F3D">
        <w:rPr>
          <w:sz w:val="24"/>
        </w:rPr>
        <w:t xml:space="preserve"> согласно приложения 1. </w:t>
      </w: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B2F3D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Pr="008B2F3D">
        <w:rPr>
          <w:sz w:val="24"/>
        </w:rPr>
        <w:t xml:space="preserve"> </w:t>
      </w:r>
      <w:r w:rsidRPr="008B2F3D">
        <w:rPr>
          <w:color w:val="000000"/>
          <w:sz w:val="24"/>
          <w:lang w:bidi="ru-RU"/>
        </w:rPr>
        <w:t xml:space="preserve">услуги должны оказываться организацией, </w:t>
      </w:r>
      <w:r w:rsidRPr="008B2F3D">
        <w:rPr>
          <w:color w:val="000000" w:themeColor="text1"/>
          <w:sz w:val="24"/>
          <w:lang w:bidi="ru-RU"/>
        </w:rPr>
        <w:t>аккредитованной в установленном порядке согласно требованиям Федерального Закона</w:t>
      </w:r>
      <w:r w:rsidRPr="008B2F3D">
        <w:rPr>
          <w:b/>
          <w:bCs/>
          <w:color w:val="000000" w:themeColor="text1"/>
          <w:kern w:val="36"/>
          <w:sz w:val="24"/>
        </w:rPr>
        <w:t xml:space="preserve"> </w:t>
      </w:r>
      <w:r w:rsidRPr="008B2F3D">
        <w:rPr>
          <w:bCs/>
          <w:color w:val="000000" w:themeColor="text1"/>
          <w:kern w:val="36"/>
          <w:sz w:val="24"/>
        </w:rPr>
        <w:t>"Об аккредитации в национальной системе аккредитации" от 28.12.2013 №412-ФЗ</w:t>
      </w:r>
      <w:r w:rsidRPr="008B2F3D">
        <w:rPr>
          <w:color w:val="000000" w:themeColor="text1"/>
          <w:sz w:val="24"/>
          <w:lang w:bidi="ru-RU"/>
        </w:rPr>
        <w:t xml:space="preserve"> на право проведения поверки (калибровки) средств измерений (аттестации испытательного оборудования) и иметь действующий </w:t>
      </w:r>
      <w:r w:rsidRPr="008B2F3D">
        <w:rPr>
          <w:color w:val="000000"/>
          <w:sz w:val="24"/>
          <w:lang w:bidi="ru-RU"/>
        </w:rPr>
        <w:t>Аттестат об аккредитации в области единства измерений. Область аккредитации должна охватывать все средства измерений (испытательное оборудование), указанные в перечне приложения 1.</w:t>
      </w: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07782" w:rsidRPr="004A723F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B2F3D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  <w:r w:rsidRPr="008B2F3D">
        <w:rPr>
          <w:sz w:val="24"/>
        </w:rPr>
        <w:t xml:space="preserve"> не требуется</w:t>
      </w:r>
      <w:r w:rsidR="004A723F">
        <w:rPr>
          <w:sz w:val="24"/>
        </w:rPr>
        <w:t>.</w:t>
      </w: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B2F3D">
        <w:rPr>
          <w:b/>
          <w:sz w:val="24"/>
        </w:rPr>
        <w:t>7. Количество МТР / объем работ / объем услуг:</w:t>
      </w:r>
      <w:r w:rsidRPr="008B2F3D">
        <w:rPr>
          <w:sz w:val="24"/>
        </w:rPr>
        <w:t xml:space="preserve"> согласно приложения 1.</w:t>
      </w: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07782" w:rsidRPr="008B2F3D" w:rsidRDefault="00607782" w:rsidP="008B2F3D">
      <w:pPr>
        <w:pStyle w:val="a7"/>
        <w:jc w:val="both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8B2F3D">
        <w:rPr>
          <w:rFonts w:ascii="Times New Roman" w:hAnsi="Times New Roman" w:cs="Times New Roman"/>
          <w:b/>
          <w:sz w:val="24"/>
        </w:rPr>
        <w:t>8. Предпочтительный срок (дата, период) поставки МТР / выполнения работ / оказания услуг:</w:t>
      </w:r>
      <w:r w:rsidRPr="008B2F3D">
        <w:rPr>
          <w:rFonts w:ascii="Times New Roman" w:hAnsi="Times New Roman" w:cs="Times New Roman"/>
        </w:rPr>
        <w:t xml:space="preserve"> </w:t>
      </w:r>
      <w:r w:rsidRPr="008B2F3D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01DFF">
        <w:rPr>
          <w:rFonts w:ascii="Times New Roman" w:hAnsi="Times New Roman" w:cs="Times New Roman"/>
          <w:sz w:val="24"/>
          <w:szCs w:val="24"/>
          <w:lang w:eastAsia="ru-RU" w:bidi="ru-RU"/>
        </w:rPr>
        <w:t>25 (двадцати пяти</w:t>
      </w:r>
      <w:r w:rsidRPr="008B2F3D">
        <w:rPr>
          <w:rFonts w:ascii="Times New Roman" w:hAnsi="Times New Roman" w:cs="Times New Roman"/>
          <w:sz w:val="24"/>
          <w:szCs w:val="24"/>
          <w:lang w:eastAsia="ru-RU" w:bidi="ru-RU"/>
        </w:rPr>
        <w:t>)</w:t>
      </w:r>
      <w:r w:rsidRPr="008B2F3D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рабочих дней со дня получения Исполнителем СИ.</w:t>
      </w: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07782" w:rsidRPr="008B2F3D" w:rsidRDefault="00607782" w:rsidP="008B2F3D">
      <w:pPr>
        <w:pStyle w:val="20"/>
        <w:shd w:val="clear" w:color="auto" w:fill="auto"/>
        <w:tabs>
          <w:tab w:val="left" w:pos="222"/>
        </w:tabs>
        <w:spacing w:after="0" w:line="240" w:lineRule="auto"/>
        <w:jc w:val="both"/>
        <w:rPr>
          <w:sz w:val="24"/>
          <w:szCs w:val="24"/>
        </w:rPr>
      </w:pPr>
      <w:r w:rsidRPr="008B2F3D">
        <w:rPr>
          <w:b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  <w:r w:rsidRPr="008B2F3D">
        <w:rPr>
          <w:sz w:val="24"/>
        </w:rPr>
        <w:t xml:space="preserve"> </w:t>
      </w:r>
      <w:r w:rsidRPr="008B2F3D">
        <w:rPr>
          <w:color w:val="000000"/>
          <w:sz w:val="24"/>
          <w:szCs w:val="24"/>
          <w:lang w:eastAsia="ru-RU" w:bidi="ru-RU"/>
        </w:rPr>
        <w:t xml:space="preserve">на территории Исполнителя, который будет оказывать услуги по поверке (калибровке, аттестации испытательного оборудования) средств измерений; </w:t>
      </w:r>
      <w:r w:rsidRPr="008B2F3D">
        <w:rPr>
          <w:sz w:val="24"/>
          <w:szCs w:val="24"/>
        </w:rPr>
        <w:t>на территории Заказчика, если по технологическим причинам вывоз средств измерений (испытательного оборудования) не возможен.</w:t>
      </w:r>
    </w:p>
    <w:p w:rsidR="00607782" w:rsidRPr="008B2F3D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607782" w:rsidRPr="004A723F" w:rsidRDefault="00607782" w:rsidP="0060778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A723F">
        <w:rPr>
          <w:b/>
          <w:sz w:val="24"/>
        </w:rPr>
        <w:t>10. Иное, при необходимости</w:t>
      </w:r>
    </w:p>
    <w:p w:rsidR="00F9640D" w:rsidRDefault="00F9640D" w:rsidP="00607782">
      <w:pPr>
        <w:jc w:val="both"/>
        <w:rPr>
          <w:rFonts w:ascii="Times New Roman" w:hAnsi="Times New Roman" w:cs="Times New Roman"/>
          <w:b/>
          <w:lang w:val="en-US"/>
        </w:rPr>
      </w:pPr>
    </w:p>
    <w:p w:rsidR="00851974" w:rsidRDefault="00851974" w:rsidP="00607782">
      <w:pPr>
        <w:jc w:val="both"/>
        <w:rPr>
          <w:rFonts w:ascii="Times New Roman" w:hAnsi="Times New Roman" w:cs="Times New Roman"/>
          <w:b/>
          <w:lang w:val="en-US"/>
        </w:rPr>
      </w:pPr>
    </w:p>
    <w:p w:rsidR="00851974" w:rsidRDefault="00851974" w:rsidP="00607782">
      <w:pPr>
        <w:jc w:val="both"/>
        <w:rPr>
          <w:rFonts w:ascii="Times New Roman" w:hAnsi="Times New Roman" w:cs="Times New Roman"/>
          <w:b/>
          <w:lang w:val="en-US"/>
        </w:rPr>
      </w:pPr>
    </w:p>
    <w:p w:rsidR="00851974" w:rsidRDefault="00851974" w:rsidP="00607782">
      <w:pPr>
        <w:jc w:val="both"/>
        <w:rPr>
          <w:rFonts w:ascii="Times New Roman" w:hAnsi="Times New Roman" w:cs="Times New Roman"/>
          <w:b/>
          <w:lang w:val="en-US"/>
        </w:rPr>
      </w:pPr>
    </w:p>
    <w:p w:rsidR="00851974" w:rsidRDefault="00851974" w:rsidP="00607782">
      <w:pPr>
        <w:jc w:val="both"/>
        <w:rPr>
          <w:rFonts w:ascii="Times New Roman" w:hAnsi="Times New Roman" w:cs="Times New Roman"/>
          <w:b/>
          <w:lang w:val="en-US"/>
        </w:rPr>
      </w:pPr>
    </w:p>
    <w:p w:rsidR="00851974" w:rsidRDefault="00851974" w:rsidP="00607782">
      <w:pPr>
        <w:jc w:val="both"/>
        <w:rPr>
          <w:rFonts w:ascii="Times New Roman" w:hAnsi="Times New Roman" w:cs="Times New Roman"/>
          <w:b/>
          <w:lang w:val="en-US"/>
        </w:rPr>
      </w:pPr>
    </w:p>
    <w:p w:rsidR="00851974" w:rsidRDefault="00851974" w:rsidP="00607782">
      <w:pPr>
        <w:jc w:val="both"/>
        <w:rPr>
          <w:rFonts w:ascii="Times New Roman" w:hAnsi="Times New Roman" w:cs="Times New Roman"/>
          <w:b/>
          <w:lang w:val="en-US"/>
        </w:rPr>
      </w:pPr>
    </w:p>
    <w:p w:rsidR="00851974" w:rsidRDefault="00851974" w:rsidP="00607782">
      <w:pPr>
        <w:jc w:val="both"/>
        <w:rPr>
          <w:rFonts w:ascii="Times New Roman" w:hAnsi="Times New Roman" w:cs="Times New Roman"/>
          <w:b/>
          <w:lang w:val="en-US"/>
        </w:rPr>
      </w:pPr>
    </w:p>
    <w:p w:rsidR="00851974" w:rsidRDefault="00851974" w:rsidP="00607782">
      <w:pPr>
        <w:jc w:val="both"/>
        <w:rPr>
          <w:rFonts w:ascii="Times New Roman" w:hAnsi="Times New Roman" w:cs="Times New Roman"/>
          <w:b/>
          <w:lang w:val="en-US"/>
        </w:rPr>
      </w:pPr>
    </w:p>
    <w:p w:rsidR="00851974" w:rsidRDefault="00851974" w:rsidP="00607782">
      <w:pPr>
        <w:jc w:val="both"/>
        <w:rPr>
          <w:rFonts w:ascii="Times New Roman" w:hAnsi="Times New Roman" w:cs="Times New Roman"/>
          <w:b/>
          <w:lang w:val="en-US"/>
        </w:rPr>
        <w:sectPr w:rsidR="00851974" w:rsidSect="004C132B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851974" w:rsidRPr="00851974" w:rsidRDefault="00851974" w:rsidP="008519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51974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1</w:t>
      </w:r>
    </w:p>
    <w:p w:rsidR="00851974" w:rsidRPr="00851974" w:rsidRDefault="00851974" w:rsidP="0085197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8"/>
          <w:szCs w:val="28"/>
          <w:lang w:eastAsia="zh-CN" w:bidi="hi-IN"/>
        </w:rPr>
      </w:pPr>
    </w:p>
    <w:p w:rsidR="00851974" w:rsidRPr="00851974" w:rsidRDefault="00851974" w:rsidP="0085197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8"/>
          <w:szCs w:val="28"/>
          <w:lang w:eastAsia="zh-CN" w:bidi="hi-IN"/>
        </w:rPr>
      </w:pPr>
      <w:r w:rsidRPr="00851974">
        <w:rPr>
          <w:rFonts w:ascii="Times New Roman" w:eastAsia="Arial Unicode MS" w:hAnsi="Times New Roman" w:cs="Times New Roman"/>
          <w:b/>
          <w:kern w:val="3"/>
          <w:sz w:val="28"/>
          <w:szCs w:val="28"/>
          <w:lang w:eastAsia="zh-CN" w:bidi="hi-IN"/>
        </w:rPr>
        <w:t>ПЕРЕЧЕНЬ СРЕДСТВ ИЗМЕРЕНИЙ НА ПОВЕРКУ 2022 ГОД</w:t>
      </w:r>
    </w:p>
    <w:p w:rsidR="00851974" w:rsidRPr="00851974" w:rsidRDefault="00851974" w:rsidP="0085197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tbl>
      <w:tblPr>
        <w:tblW w:w="52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702"/>
        <w:gridCol w:w="1132"/>
        <w:gridCol w:w="1177"/>
        <w:gridCol w:w="1249"/>
        <w:gridCol w:w="1389"/>
        <w:gridCol w:w="831"/>
        <w:gridCol w:w="694"/>
        <w:gridCol w:w="555"/>
        <w:gridCol w:w="649"/>
        <w:gridCol w:w="409"/>
        <w:gridCol w:w="682"/>
        <w:gridCol w:w="619"/>
        <w:gridCol w:w="691"/>
        <w:gridCol w:w="418"/>
        <w:gridCol w:w="688"/>
        <w:gridCol w:w="422"/>
        <w:gridCol w:w="691"/>
        <w:gridCol w:w="746"/>
      </w:tblGrid>
      <w:tr w:rsidR="00851974" w:rsidRPr="00851974" w:rsidTr="00851974">
        <w:trPr>
          <w:cantSplit/>
          <w:trHeight w:val="2759"/>
          <w:jc w:val="center"/>
        </w:trPr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№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Наименование СИ, тип, модификация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Рег. номер в ФИФ по ОЕИ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Заводской/</w:t>
            </w:r>
          </w:p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инвентарный номер</w:t>
            </w:r>
          </w:p>
        </w:tc>
        <w:tc>
          <w:tcPr>
            <w:tcW w:w="412" w:type="pct"/>
            <w:textDirection w:val="btLr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highlight w:val="yellow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Метрологические характеристики (при необходимости)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Объем поверки</w:t>
            </w:r>
            <w:r w:rsidRPr="00851974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 ( указать каналы, компоненты, ячейки…)</w:t>
            </w:r>
          </w:p>
        </w:tc>
        <w:tc>
          <w:tcPr>
            <w:tcW w:w="274" w:type="pct"/>
            <w:textDirection w:val="btLr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Год выпуска СИ</w:t>
            </w:r>
          </w:p>
        </w:tc>
        <w:tc>
          <w:tcPr>
            <w:tcW w:w="229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СИ применяемое в качестве эталона</w:t>
            </w:r>
          </w:p>
        </w:tc>
        <w:tc>
          <w:tcPr>
            <w:tcW w:w="183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Поверка</w:t>
            </w:r>
          </w:p>
        </w:tc>
        <w:tc>
          <w:tcPr>
            <w:tcW w:w="214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vertAlign w:val="superscript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Вид поверки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vertAlign w:val="superscript"/>
                <w:lang w:eastAsia="zh-CN" w:bidi="hi-IN"/>
              </w:rPr>
              <w:t>1)</w:t>
            </w:r>
          </w:p>
        </w:tc>
        <w:tc>
          <w:tcPr>
            <w:tcW w:w="135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Калибровка</w:t>
            </w:r>
          </w:p>
        </w:tc>
        <w:tc>
          <w:tcPr>
            <w:tcW w:w="225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Выездная поверка /калибровка</w:t>
            </w:r>
          </w:p>
        </w:tc>
        <w:tc>
          <w:tcPr>
            <w:tcW w:w="204" w:type="pct"/>
            <w:textDirection w:val="btLr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Поверка по результатам калибровки</w:t>
            </w:r>
          </w:p>
        </w:tc>
        <w:tc>
          <w:tcPr>
            <w:tcW w:w="228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Оформить свидетельство о поверке</w:t>
            </w:r>
          </w:p>
        </w:tc>
        <w:tc>
          <w:tcPr>
            <w:tcW w:w="138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Выдать протокол поверки</w:t>
            </w:r>
          </w:p>
        </w:tc>
        <w:tc>
          <w:tcPr>
            <w:tcW w:w="227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14"/>
                <w:kern w:val="3"/>
                <w:sz w:val="24"/>
                <w:szCs w:val="20"/>
                <w:lang w:eastAsia="zh-CN" w:bidi="hi-IN"/>
              </w:rPr>
              <w:t xml:space="preserve">Оформить сертификат калибровки </w:t>
            </w:r>
          </w:p>
        </w:tc>
        <w:tc>
          <w:tcPr>
            <w:tcW w:w="139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14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14"/>
                <w:kern w:val="3"/>
                <w:sz w:val="24"/>
                <w:szCs w:val="20"/>
                <w:lang w:eastAsia="zh-CN" w:bidi="hi-IN"/>
              </w:rPr>
              <w:t>Выдать протокол калибровки</w:t>
            </w:r>
          </w:p>
        </w:tc>
        <w:tc>
          <w:tcPr>
            <w:tcW w:w="228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14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14"/>
                <w:kern w:val="3"/>
                <w:sz w:val="24"/>
                <w:szCs w:val="20"/>
                <w:lang w:eastAsia="zh-CN" w:bidi="hi-IN"/>
              </w:rPr>
              <w:t>Срок предоставления СИ (месяц, год)</w:t>
            </w:r>
          </w:p>
        </w:tc>
        <w:tc>
          <w:tcPr>
            <w:tcW w:w="245" w:type="pct"/>
            <w:textDirection w:val="btL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Arial Unicode MS" w:hAnsi="Times New Roman" w:cs="Mangal"/>
                <w:spacing w:val="-14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14"/>
                <w:kern w:val="3"/>
                <w:sz w:val="24"/>
                <w:szCs w:val="20"/>
                <w:lang w:eastAsia="zh-CN" w:bidi="hi-IN"/>
              </w:rPr>
              <w:t>Срочность выполнения</w:t>
            </w:r>
          </w:p>
        </w:tc>
      </w:tr>
      <w:tr w:rsidR="00851974" w:rsidRPr="00851974" w:rsidTr="00851974">
        <w:trPr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val="en-US"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  <w:t xml:space="preserve">Счётчик аэрозольных частиц </w:t>
            </w:r>
            <w:r w:rsidRPr="00851974">
              <w:rPr>
                <w:rFonts w:ascii="Times New Roman" w:eastAsia="Arial Unicode MS" w:hAnsi="Times New Roman" w:cs="Calibri"/>
                <w:kern w:val="3"/>
                <w:sz w:val="24"/>
                <w:szCs w:val="24"/>
                <w:lang w:eastAsia="ru-RU" w:bidi="hi-IN"/>
              </w:rPr>
              <w:t>АЗ-10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kern w:val="3"/>
                <w:sz w:val="24"/>
                <w:szCs w:val="24"/>
                <w:lang w:eastAsia="ru-RU" w:bidi="hi-IN"/>
              </w:rPr>
              <w:t>43180-09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  <w:t>211</w:t>
            </w:r>
          </w:p>
        </w:tc>
        <w:tc>
          <w:tcPr>
            <w:tcW w:w="412" w:type="pct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2011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07. 2022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 xml:space="preserve">Датчик горючих и токсичных газов 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val="en-US" w:eastAsia="zh-CN" w:bidi="hi-IN"/>
              </w:rPr>
              <w:t>MST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 xml:space="preserve"> 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val="en-US" w:eastAsia="zh-CN" w:bidi="hi-IN"/>
              </w:rPr>
              <w:t>Satellite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 xml:space="preserve"> 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val="en-US" w:eastAsia="zh-CN" w:bidi="hi-IN"/>
              </w:rPr>
              <w:t>XT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65797-16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0116248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Определяемый компонент цианистый водород (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val="en-US" w:eastAsia="zh-CN" w:bidi="hi-IN"/>
              </w:rPr>
              <w:t>HCN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)</w:t>
            </w: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2016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05. 2022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S Gothic" w:eastAsia="Arial Unicode MS" w:hAnsi="MS Gothic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trHeight w:val="2318"/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Течеискатель масс-спектрометрический гелиевый модификация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PHOENIX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L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300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i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MODUL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65470-16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90001338108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vertAlign w:val="superscript"/>
                <w:lang w:eastAsia="zh-CN" w:bidi="hi-IN"/>
              </w:rPr>
            </w:pP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2018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04. 2022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trHeight w:val="2318"/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Течеискатель масс-спектрометрический гелиевый модификация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PHOENIX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L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300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i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MODUL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65470-16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90001420305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vertAlign w:val="superscript"/>
                <w:lang w:eastAsia="zh-CN" w:bidi="hi-IN"/>
              </w:rPr>
            </w:pP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2021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04. 2022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Течеискатель масс-спектрометрический гелиевый ТИ1-50И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58067-14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616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2017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S Gothic" w:eastAsia="MS Gothic" w:hAnsi="MS Gothic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04. 2022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Течеискатель масс-спектрометрический гелиевый ТИ1-50И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58067-14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614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2017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S Gothic" w:eastAsia="MS Gothic" w:hAnsi="MS Gothic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04. 2022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Дилатометр горизонтальный с толкателем модель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DIL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402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Expedis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Classi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65725-16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val="en-US" w:eastAsia="zh-CN" w:bidi="hi-IN"/>
              </w:rPr>
              <w:t>DIL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 xml:space="preserve"> 402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val="en-US" w:eastAsia="zh-CN" w:bidi="hi-IN"/>
              </w:rPr>
              <w:t>CLA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-0123-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val="en-US" w:eastAsia="zh-CN" w:bidi="hi-IN"/>
              </w:rPr>
              <w:t>L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Относительная погрешность ±5 %; абсолютная погрешность ±(1·10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vertAlign w:val="superscript"/>
                <w:lang w:eastAsia="zh-CN" w:bidi="hi-IN"/>
              </w:rPr>
              <w:t xml:space="preserve">-7 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+ 0,01·ɑ)К</w:t>
            </w: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vertAlign w:val="superscript"/>
                <w:lang w:eastAsia="zh-CN" w:bidi="hi-IN"/>
              </w:rPr>
              <w:t>-1</w:t>
            </w: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2017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S Gothic" w:eastAsia="MS Gothic" w:hAnsi="MS Gothic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03. 2022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Мера потока (течи гелиевые) Гелит1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  <w:t>13133-09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  <w:t>1133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2017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S Gothic" w:eastAsia="MS Gothic" w:hAnsi="MS Gothic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09. 2022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Мера потока (течи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гелиевые) Гелит1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  <w:lastRenderedPageBreak/>
              <w:t>13133-09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  <w:t>1134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2017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S Gothic" w:eastAsia="MS Gothic" w:hAnsi="MS Gothic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09. 202</w:t>
            </w: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lastRenderedPageBreak/>
              <w:t>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Мера потока (течи гелиевые) Гелит1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  <w:t>13133-09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  <w:t>904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2016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S Gothic" w:eastAsia="MS Gothic" w:hAnsi="MS Gothic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09. 2022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trHeight w:val="2301"/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Анализатор размеров частиц лазерный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MICROTRAC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val="en-US" w:eastAsia="zh-CN" w:bidi="hi-IN"/>
              </w:rPr>
              <w:t>S</w:t>
            </w: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 xml:space="preserve"> 3500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val="en-US"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val="en-US" w:eastAsia="zh-CN" w:bidi="hi-IN"/>
              </w:rPr>
              <w:t>36224-07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val="en-US" w:eastAsia="zh-CN" w:bidi="hi-IN"/>
              </w:rPr>
              <w:t>S7863, D7564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2021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S Gothic" w:eastAsia="MS Gothic" w:hAnsi="MS Gothic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05. 2022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jc w:val="center"/>
        </w:trPr>
        <w:tc>
          <w:tcPr>
            <w:tcW w:w="138" w:type="pct"/>
          </w:tcPr>
          <w:p w:rsidR="00851974" w:rsidRPr="00851974" w:rsidRDefault="00851974" w:rsidP="00851974">
            <w:pPr>
              <w:widowControl w:val="0"/>
              <w:numPr>
                <w:ilvl w:val="0"/>
                <w:numId w:val="10"/>
              </w:numPr>
              <w:suppressAutoHyphens/>
              <w:autoSpaceDN w:val="0"/>
              <w:spacing w:after="0" w:line="240" w:lineRule="auto"/>
              <w:ind w:left="0" w:firstLine="0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Дифрактометр настольный рентгеновский ДНР «Дифрей» ДНР-401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  <w:t>35586-07</w:t>
            </w:r>
          </w:p>
        </w:tc>
        <w:tc>
          <w:tcPr>
            <w:tcW w:w="38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Calibri"/>
                <w:spacing w:val="-6"/>
                <w:kern w:val="3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412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458" w:type="pct"/>
            <w:shd w:val="clear" w:color="auto" w:fill="auto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</w:p>
        </w:tc>
        <w:tc>
          <w:tcPr>
            <w:tcW w:w="27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spacing w:val="-6"/>
                <w:kern w:val="3"/>
                <w:sz w:val="24"/>
                <w:szCs w:val="20"/>
                <w:lang w:eastAsia="zh-CN" w:bidi="hi-IN"/>
              </w:rPr>
              <w:t>2012</w:t>
            </w:r>
          </w:p>
        </w:tc>
        <w:tc>
          <w:tcPr>
            <w:tcW w:w="22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MS Gothic" w:eastAsia="MS Gothic" w:hAnsi="MS Gothic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83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1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spacing w:val="-6"/>
                <w:kern w:val="3"/>
                <w:sz w:val="24"/>
                <w:szCs w:val="24"/>
                <w:lang w:eastAsia="zh-CN" w:bidi="hi-IN"/>
              </w:rPr>
              <w:t>ПР</w:t>
            </w:r>
          </w:p>
        </w:tc>
        <w:tc>
          <w:tcPr>
            <w:tcW w:w="13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  <w:t>Х</w:t>
            </w:r>
          </w:p>
        </w:tc>
        <w:tc>
          <w:tcPr>
            <w:tcW w:w="204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7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9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28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06. 2022</w:t>
            </w:r>
          </w:p>
        </w:tc>
        <w:tc>
          <w:tcPr>
            <w:tcW w:w="245" w:type="pct"/>
            <w:vAlign w:val="center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Gothic" w:hAnsi="Times New Roman" w:cs="Mangal"/>
                <w:b/>
                <w:spacing w:val="-6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851974" w:rsidRPr="00851974" w:rsidTr="00851974">
        <w:trPr>
          <w:trHeight w:val="70"/>
          <w:jc w:val="center"/>
        </w:trPr>
        <w:tc>
          <w:tcPr>
            <w:tcW w:w="5000" w:type="pct"/>
            <w:gridSpan w:val="19"/>
          </w:tcPr>
          <w:p w:rsidR="00851974" w:rsidRPr="00851974" w:rsidRDefault="00851974" w:rsidP="00851974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</w:pPr>
            <w:r w:rsidRPr="00851974">
              <w:rPr>
                <w:rFonts w:ascii="Times New Roman" w:eastAsia="Arial Unicode MS" w:hAnsi="Times New Roman" w:cs="Mangal"/>
                <w:b/>
                <w:kern w:val="3"/>
                <w:sz w:val="24"/>
                <w:szCs w:val="24"/>
                <w:vertAlign w:val="superscript"/>
                <w:lang w:eastAsia="zh-CN" w:bidi="hi-IN"/>
              </w:rPr>
              <w:t>1)</w:t>
            </w:r>
            <w:r w:rsidRPr="00851974">
              <w:rPr>
                <w:rFonts w:ascii="Times New Roman" w:eastAsia="Arial Unicode MS" w:hAnsi="Times New Roman" w:cs="Mangal"/>
                <w:kern w:val="3"/>
                <w:sz w:val="20"/>
                <w:szCs w:val="20"/>
                <w:lang w:eastAsia="zh-CN" w:bidi="hi-IN"/>
              </w:rPr>
              <w:t xml:space="preserve"> периодическая – ПР; первичная – П.</w:t>
            </w:r>
          </w:p>
        </w:tc>
      </w:tr>
    </w:tbl>
    <w:p w:rsidR="00851974" w:rsidRPr="00851974" w:rsidRDefault="00851974" w:rsidP="00851974">
      <w:pPr>
        <w:spacing w:after="0" w:line="240" w:lineRule="auto"/>
        <w:rPr>
          <w:rFonts w:ascii="Calibri" w:eastAsia="Calibri" w:hAnsi="Calibri" w:cs="Times New Roman"/>
        </w:rPr>
      </w:pPr>
    </w:p>
    <w:p w:rsidR="00851974" w:rsidRPr="004A723F" w:rsidRDefault="00851974" w:rsidP="00607782">
      <w:pPr>
        <w:jc w:val="both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sectPr w:rsidR="00851974" w:rsidRPr="004A723F" w:rsidSect="00851974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C4AE1"/>
    <w:multiLevelType w:val="hybridMultilevel"/>
    <w:tmpl w:val="99B6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" w15:restartNumberingAfterBreak="0">
    <w:nsid w:val="34E73255"/>
    <w:multiLevelType w:val="hybridMultilevel"/>
    <w:tmpl w:val="3670BA10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644C5"/>
    <w:multiLevelType w:val="hybridMultilevel"/>
    <w:tmpl w:val="405A449A"/>
    <w:lvl w:ilvl="0" w:tplc="51522D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15B90"/>
    <w:multiLevelType w:val="hybridMultilevel"/>
    <w:tmpl w:val="F196A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5380D"/>
    <w:multiLevelType w:val="hybridMultilevel"/>
    <w:tmpl w:val="08FAC0E2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B1D39"/>
    <w:multiLevelType w:val="hybridMultilevel"/>
    <w:tmpl w:val="9B907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D0079"/>
    <w:multiLevelType w:val="hybridMultilevel"/>
    <w:tmpl w:val="FEF0D264"/>
    <w:lvl w:ilvl="0" w:tplc="3AA2EC8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5C27496"/>
    <w:multiLevelType w:val="hybridMultilevel"/>
    <w:tmpl w:val="EEDE6214"/>
    <w:lvl w:ilvl="0" w:tplc="11F096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6B"/>
    <w:rsid w:val="00023EF6"/>
    <w:rsid w:val="0003681D"/>
    <w:rsid w:val="00093647"/>
    <w:rsid w:val="000E3FB0"/>
    <w:rsid w:val="00127F48"/>
    <w:rsid w:val="00272915"/>
    <w:rsid w:val="002A56B7"/>
    <w:rsid w:val="00355BC6"/>
    <w:rsid w:val="004A723F"/>
    <w:rsid w:val="004C132B"/>
    <w:rsid w:val="00525B56"/>
    <w:rsid w:val="00607782"/>
    <w:rsid w:val="00682B98"/>
    <w:rsid w:val="00733888"/>
    <w:rsid w:val="00851974"/>
    <w:rsid w:val="0085313A"/>
    <w:rsid w:val="008B2F3D"/>
    <w:rsid w:val="008D0B6B"/>
    <w:rsid w:val="00A01DFF"/>
    <w:rsid w:val="00A110AF"/>
    <w:rsid w:val="00A57A0B"/>
    <w:rsid w:val="00A905AC"/>
    <w:rsid w:val="00B2115C"/>
    <w:rsid w:val="00C678DB"/>
    <w:rsid w:val="00D525ED"/>
    <w:rsid w:val="00D76D60"/>
    <w:rsid w:val="00DF53F8"/>
    <w:rsid w:val="00E26ED6"/>
    <w:rsid w:val="00F8100B"/>
    <w:rsid w:val="00F9640D"/>
    <w:rsid w:val="00FB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507FA"/>
  <w15:chartTrackingRefBased/>
  <w15:docId w15:val="{77153DA2-111A-457A-90B6-16592DD9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32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39"/>
    <w:rsid w:val="004C132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сновной текст с отступом Знак"/>
    <w:basedOn w:val="a0"/>
    <w:link w:val="a6"/>
    <w:rsid w:val="00023EF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Body Text Indent"/>
    <w:basedOn w:val="a"/>
    <w:link w:val="a5"/>
    <w:rsid w:val="00023EF6"/>
    <w:pPr>
      <w:spacing w:before="120" w:after="0" w:line="240" w:lineRule="auto"/>
      <w:ind w:left="99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-3">
    <w:name w:val="Пункт-3"/>
    <w:basedOn w:val="a"/>
    <w:link w:val="-30"/>
    <w:qFormat/>
    <w:rsid w:val="00127F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127F48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rsid w:val="00525B56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basedOn w:val="a0"/>
    <w:link w:val="m"/>
    <w:locked/>
    <w:rsid w:val="00525B5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07782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60778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07782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4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Шиккер Анна Анатольевна</dc:creator>
  <cp:keywords/>
  <dc:description/>
  <cp:lastModifiedBy>Шиккер Анна Анатольевна</cp:lastModifiedBy>
  <cp:revision>18</cp:revision>
  <dcterms:created xsi:type="dcterms:W3CDTF">2021-06-15T08:54:00Z</dcterms:created>
  <dcterms:modified xsi:type="dcterms:W3CDTF">2022-02-11T07:35:00Z</dcterms:modified>
</cp:coreProperties>
</file>